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B7" w:rsidRPr="009107B7" w:rsidRDefault="009107B7" w:rsidP="009107B7">
      <w:pPr>
        <w:spacing w:line="360" w:lineRule="auto"/>
        <w:jc w:val="center"/>
        <w:rPr>
          <w:rFonts w:ascii="Gentium" w:hAnsi="Gentium" w:cstheme="majorBidi"/>
          <w:b/>
          <w:bCs/>
          <w:i/>
          <w:iCs/>
          <w:sz w:val="28"/>
          <w:szCs w:val="32"/>
          <w:u w:val="single"/>
        </w:rPr>
      </w:pPr>
      <w:r w:rsidRPr="009107B7">
        <w:rPr>
          <w:rFonts w:ascii="Gentium" w:hAnsi="Gentium" w:cstheme="majorBidi"/>
          <w:b/>
          <w:bCs/>
          <w:i/>
          <w:iCs/>
          <w:sz w:val="28"/>
          <w:szCs w:val="32"/>
          <w:u w:val="single"/>
        </w:rPr>
        <w:t xml:space="preserve">Story from the Childhood of </w:t>
      </w:r>
      <w:proofErr w:type="spellStart"/>
      <w:r w:rsidRPr="009107B7">
        <w:rPr>
          <w:rFonts w:ascii="Gentium" w:hAnsi="Gentium" w:cstheme="majorBidi"/>
          <w:b/>
          <w:bCs/>
          <w:i/>
          <w:iCs/>
          <w:sz w:val="28"/>
          <w:szCs w:val="32"/>
          <w:u w:val="single"/>
        </w:rPr>
        <w:t>Hazrat</w:t>
      </w:r>
      <w:proofErr w:type="spellEnd"/>
      <w:r w:rsidRPr="009107B7">
        <w:rPr>
          <w:rFonts w:ascii="Gentium" w:hAnsi="Gentium" w:cstheme="majorBidi"/>
          <w:b/>
          <w:bCs/>
          <w:i/>
          <w:iCs/>
          <w:sz w:val="28"/>
          <w:szCs w:val="32"/>
          <w:u w:val="single"/>
        </w:rPr>
        <w:t xml:space="preserve"> </w:t>
      </w:r>
      <w:proofErr w:type="spellStart"/>
      <w:r w:rsidRPr="009107B7">
        <w:rPr>
          <w:rFonts w:ascii="Gentium" w:hAnsi="Gentium" w:cstheme="majorBidi"/>
          <w:b/>
          <w:bCs/>
          <w:i/>
          <w:iCs/>
          <w:sz w:val="28"/>
          <w:szCs w:val="32"/>
          <w:u w:val="single"/>
        </w:rPr>
        <w:t>Musleh</w:t>
      </w:r>
      <w:proofErr w:type="spellEnd"/>
      <w:r w:rsidRPr="009107B7">
        <w:rPr>
          <w:rFonts w:ascii="Gentium" w:hAnsi="Gentium" w:cstheme="majorBidi"/>
          <w:b/>
          <w:bCs/>
          <w:i/>
          <w:iCs/>
          <w:sz w:val="28"/>
          <w:szCs w:val="32"/>
          <w:u w:val="single"/>
        </w:rPr>
        <w:t xml:space="preserve"> Maud (ra)</w:t>
      </w:r>
    </w:p>
    <w:p w:rsidR="009107B7" w:rsidRPr="009107B7" w:rsidRDefault="00DE6D2D" w:rsidP="00AA4111">
      <w:pPr>
        <w:spacing w:line="240" w:lineRule="auto"/>
        <w:jc w:val="both"/>
        <w:rPr>
          <w:rFonts w:ascii="Jameel Noori Nastaleeq" w:hAnsi="Jameel Noori Nastaleeq" w:cs="Jameel Noori Nastaleeq"/>
          <w:sz w:val="28"/>
          <w:szCs w:val="28"/>
          <w:rtl/>
          <w:lang w:bidi="ur-PK"/>
        </w:rPr>
      </w:pPr>
      <w:r w:rsidRPr="009107B7">
        <w:rPr>
          <w:rFonts w:ascii="Gentium" w:hAnsi="Gentium" w:cstheme="majorBidi"/>
          <w:sz w:val="24"/>
          <w:szCs w:val="24"/>
        </w:rPr>
        <w:t xml:space="preserve">When </w:t>
      </w:r>
      <w:proofErr w:type="spellStart"/>
      <w:r w:rsidRPr="009107B7">
        <w:rPr>
          <w:rFonts w:ascii="Gentium" w:hAnsi="Gentium" w:cstheme="majorBidi"/>
          <w:sz w:val="24"/>
          <w:szCs w:val="24"/>
        </w:rPr>
        <w:t>Ḥaḍrat</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Mirzā</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Bashīrud</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Dīn</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Maḥmūd</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Aḥmad</w:t>
      </w:r>
      <w:r w:rsidRPr="009107B7">
        <w:rPr>
          <w:rFonts w:ascii="Gentium" w:hAnsi="Gentium" w:cstheme="majorBidi"/>
          <w:sz w:val="24"/>
          <w:szCs w:val="24"/>
          <w:vertAlign w:val="superscript"/>
        </w:rPr>
        <w:t>ra</w:t>
      </w:r>
      <w:proofErr w:type="spellEnd"/>
      <w:r w:rsidRPr="009107B7">
        <w:rPr>
          <w:rFonts w:ascii="Gentium" w:hAnsi="Gentium" w:cstheme="majorBidi"/>
          <w:sz w:val="24"/>
          <w:szCs w:val="24"/>
        </w:rPr>
        <w:t xml:space="preserve"> was still a student, he was given </w:t>
      </w:r>
      <w:r w:rsidR="009107B7">
        <w:rPr>
          <w:rFonts w:ascii="Gentium" w:hAnsi="Gentium" w:cstheme="majorBidi"/>
          <w:sz w:val="24"/>
          <w:szCs w:val="24"/>
        </w:rPr>
        <w:t xml:space="preserve">homework  </w:t>
      </w:r>
      <w:r w:rsidRPr="009107B7">
        <w:rPr>
          <w:rFonts w:ascii="Gentium" w:hAnsi="Gentium" w:cstheme="majorBidi"/>
          <w:sz w:val="24"/>
          <w:szCs w:val="24"/>
        </w:rPr>
        <w:t xml:space="preserve"> to write an essay upon the topic of “Comparison of wealth and knowledge.” </w:t>
      </w:r>
      <w:r w:rsidR="009107B7">
        <w:rPr>
          <w:rFonts w:ascii="Gentium" w:hAnsi="Gentium" w:cstheme="majorBidi" w:hint="cs"/>
          <w:sz w:val="24"/>
          <w:szCs w:val="24"/>
          <w:rtl/>
        </w:rPr>
        <w:t>(</w:t>
      </w:r>
      <w:r w:rsidR="009107B7" w:rsidRPr="009107B7">
        <w:rPr>
          <w:rFonts w:ascii="Jameel Noori Nastaleeq" w:hAnsi="Jameel Noori Nastaleeq" w:cs="Jameel Noori Nastaleeq"/>
          <w:sz w:val="28"/>
          <w:szCs w:val="28"/>
          <w:rtl/>
          <w:lang w:bidi="ur-PK"/>
        </w:rPr>
        <w:t>دولت اور علم میں سے کیا بہتر ہے۔</w:t>
      </w:r>
      <w:r w:rsidR="009107B7">
        <w:rPr>
          <w:rFonts w:ascii="Jameel Noori Nastaleeq" w:hAnsi="Jameel Noori Nastaleeq" w:cs="Jameel Noori Nastaleeq" w:hint="cs"/>
          <w:sz w:val="28"/>
          <w:szCs w:val="28"/>
          <w:rtl/>
          <w:lang w:bidi="ur-PK"/>
        </w:rPr>
        <w:t>)</w:t>
      </w:r>
    </w:p>
    <w:p w:rsidR="00DE6D2D" w:rsidRPr="009107B7" w:rsidRDefault="00DE6D2D" w:rsidP="00AA4111">
      <w:pPr>
        <w:spacing w:line="240" w:lineRule="auto"/>
        <w:jc w:val="both"/>
        <w:rPr>
          <w:rFonts w:ascii="Gentium" w:hAnsi="Gentium" w:cstheme="majorBidi"/>
          <w:sz w:val="24"/>
          <w:szCs w:val="24"/>
        </w:rPr>
      </w:pPr>
      <w:r w:rsidRPr="009107B7">
        <w:rPr>
          <w:rFonts w:ascii="Gentium" w:hAnsi="Gentium" w:cstheme="majorBidi"/>
          <w:sz w:val="24"/>
          <w:szCs w:val="24"/>
        </w:rPr>
        <w:t xml:space="preserve">At the dinner table he asked his younger brother, </w:t>
      </w:r>
      <w:proofErr w:type="spellStart"/>
      <w:r w:rsidRPr="009107B7">
        <w:rPr>
          <w:rFonts w:ascii="Gentium" w:hAnsi="Gentium" w:cstheme="majorBidi"/>
          <w:sz w:val="24"/>
          <w:szCs w:val="24"/>
        </w:rPr>
        <w:t>Ḥaḍrat</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Mirzā</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Bashīr</w:t>
      </w:r>
      <w:proofErr w:type="spellEnd"/>
      <w:r w:rsidRPr="009107B7">
        <w:rPr>
          <w:rFonts w:ascii="Gentium" w:hAnsi="Gentium" w:cstheme="majorBidi"/>
          <w:sz w:val="24"/>
          <w:szCs w:val="24"/>
        </w:rPr>
        <w:t xml:space="preserve"> </w:t>
      </w:r>
      <w:proofErr w:type="spellStart"/>
      <w:r w:rsidRPr="009107B7">
        <w:rPr>
          <w:rFonts w:ascii="Gentium" w:hAnsi="Gentium" w:cstheme="majorBidi"/>
          <w:sz w:val="24"/>
          <w:szCs w:val="24"/>
        </w:rPr>
        <w:t>Aḥmad</w:t>
      </w:r>
      <w:r w:rsidRPr="009107B7">
        <w:rPr>
          <w:rFonts w:ascii="Gentium" w:hAnsi="Gentium" w:cstheme="majorBidi"/>
          <w:sz w:val="24"/>
          <w:szCs w:val="24"/>
          <w:vertAlign w:val="superscript"/>
        </w:rPr>
        <w:t>ra</w:t>
      </w:r>
      <w:proofErr w:type="spellEnd"/>
      <w:r w:rsidRPr="009107B7">
        <w:rPr>
          <w:rFonts w:ascii="Gentium" w:hAnsi="Gentium" w:cstheme="majorBidi"/>
          <w:sz w:val="24"/>
          <w:szCs w:val="24"/>
        </w:rPr>
        <w:t xml:space="preserve">, what is better, knowledge or wealth? Before his younger brother could reply the Promised </w:t>
      </w:r>
      <w:proofErr w:type="spellStart"/>
      <w:r w:rsidRPr="009107B7">
        <w:rPr>
          <w:rFonts w:ascii="Gentium" w:hAnsi="Gentium" w:cstheme="majorBidi"/>
          <w:sz w:val="24"/>
          <w:szCs w:val="24"/>
        </w:rPr>
        <w:t>Messiah</w:t>
      </w:r>
      <w:r w:rsidRPr="009107B7">
        <w:rPr>
          <w:rFonts w:ascii="Gentium" w:hAnsi="Gentium" w:cstheme="majorBidi"/>
          <w:sz w:val="24"/>
          <w:szCs w:val="24"/>
          <w:vertAlign w:val="superscript"/>
        </w:rPr>
        <w:t>as</w:t>
      </w:r>
      <w:proofErr w:type="spellEnd"/>
      <w:r w:rsidRPr="009107B7">
        <w:rPr>
          <w:rFonts w:ascii="Gentium" w:hAnsi="Gentium" w:cstheme="majorBidi"/>
          <w:sz w:val="24"/>
          <w:szCs w:val="24"/>
        </w:rPr>
        <w:t xml:space="preserve"> interjected and said, “Son, seek forgiveness, neither wealth nor knowledge is good. It is only God’s grace which is good in itself.” </w:t>
      </w:r>
      <w:r w:rsidR="009107B7">
        <w:rPr>
          <w:rFonts w:ascii="Gentium" w:hAnsi="Gentium" w:cstheme="majorBidi" w:hint="cs"/>
          <w:sz w:val="24"/>
          <w:szCs w:val="24"/>
          <w:rtl/>
        </w:rPr>
        <w:t>(</w:t>
      </w:r>
      <w:r w:rsidR="009107B7" w:rsidRPr="009107B7">
        <w:rPr>
          <w:rFonts w:ascii="Jameel Noori Nastaleeq" w:hAnsi="Jameel Noori Nastaleeq" w:cs="Jameel Noori Nastaleeq"/>
          <w:sz w:val="28"/>
          <w:szCs w:val="28"/>
          <w:rtl/>
        </w:rPr>
        <w:t>نہ دولت اچھی نہ علم اچھا۔ صرف خدا کا فضل اچھا ہے</w:t>
      </w:r>
      <w:r w:rsidR="009107B7">
        <w:rPr>
          <w:rFonts w:ascii="Gentium" w:hAnsi="Gentium" w:cstheme="majorBidi" w:hint="cs"/>
          <w:sz w:val="24"/>
          <w:szCs w:val="24"/>
          <w:rtl/>
        </w:rPr>
        <w:t>)</w:t>
      </w:r>
    </w:p>
    <w:p w:rsidR="0025420C" w:rsidRDefault="0025420C"/>
    <w:p w:rsidR="009107B7" w:rsidRPr="009107B7" w:rsidRDefault="009107B7" w:rsidP="009107B7">
      <w:pPr>
        <w:spacing w:line="360" w:lineRule="auto"/>
        <w:jc w:val="center"/>
        <w:rPr>
          <w:rFonts w:ascii="Gentium" w:hAnsi="Gentium" w:cstheme="majorBidi"/>
          <w:b/>
          <w:bCs/>
          <w:i/>
          <w:iCs/>
          <w:sz w:val="28"/>
          <w:szCs w:val="32"/>
          <w:u w:val="single"/>
        </w:rPr>
      </w:pPr>
      <w:bookmarkStart w:id="0" w:name="_GoBack"/>
      <w:r w:rsidRPr="009107B7">
        <w:rPr>
          <w:rFonts w:ascii="Gentium" w:hAnsi="Gentium" w:cstheme="majorBidi"/>
          <w:b/>
          <w:bCs/>
          <w:i/>
          <w:iCs/>
          <w:sz w:val="28"/>
          <w:szCs w:val="32"/>
          <w:u w:val="single"/>
        </w:rPr>
        <w:t xml:space="preserve">Prayers of </w:t>
      </w:r>
      <w:proofErr w:type="spellStart"/>
      <w:r w:rsidRPr="009107B7">
        <w:rPr>
          <w:rFonts w:ascii="Gentium" w:hAnsi="Gentium" w:cstheme="majorBidi"/>
          <w:b/>
          <w:bCs/>
          <w:i/>
          <w:iCs/>
          <w:sz w:val="28"/>
          <w:szCs w:val="32"/>
          <w:u w:val="single"/>
        </w:rPr>
        <w:t>Hazrat</w:t>
      </w:r>
      <w:proofErr w:type="spellEnd"/>
      <w:r w:rsidRPr="009107B7">
        <w:rPr>
          <w:rFonts w:ascii="Gentium" w:hAnsi="Gentium" w:cstheme="majorBidi"/>
          <w:b/>
          <w:bCs/>
          <w:i/>
          <w:iCs/>
          <w:sz w:val="28"/>
          <w:szCs w:val="32"/>
          <w:u w:val="single"/>
        </w:rPr>
        <w:t xml:space="preserve"> </w:t>
      </w:r>
      <w:proofErr w:type="spellStart"/>
      <w:r w:rsidRPr="009107B7">
        <w:rPr>
          <w:rFonts w:ascii="Gentium" w:hAnsi="Gentium" w:cstheme="majorBidi"/>
          <w:b/>
          <w:bCs/>
          <w:i/>
          <w:iCs/>
          <w:sz w:val="28"/>
          <w:szCs w:val="32"/>
          <w:u w:val="single"/>
        </w:rPr>
        <w:t>Musleh</w:t>
      </w:r>
      <w:proofErr w:type="spellEnd"/>
      <w:r w:rsidRPr="009107B7">
        <w:rPr>
          <w:rFonts w:ascii="Gentium" w:hAnsi="Gentium" w:cstheme="majorBidi"/>
          <w:b/>
          <w:bCs/>
          <w:i/>
          <w:iCs/>
          <w:sz w:val="28"/>
          <w:szCs w:val="32"/>
          <w:u w:val="single"/>
        </w:rPr>
        <w:t xml:space="preserve"> Maud (ra) as a Child</w:t>
      </w:r>
    </w:p>
    <w:p w:rsidR="009107B7" w:rsidRDefault="009107B7" w:rsidP="00AA4111">
      <w:pPr>
        <w:spacing w:line="240" w:lineRule="auto"/>
        <w:ind w:firstLine="720"/>
        <w:jc w:val="both"/>
        <w:rPr>
          <w:rFonts w:ascii="Gentium" w:hAnsi="Gentium" w:cstheme="majorBidi"/>
          <w:sz w:val="24"/>
          <w:szCs w:val="24"/>
        </w:rPr>
      </w:pPr>
      <w:proofErr w:type="spellStart"/>
      <w:r>
        <w:rPr>
          <w:rFonts w:ascii="Gentium" w:hAnsi="Gentium" w:cstheme="majorBidi"/>
          <w:sz w:val="24"/>
          <w:szCs w:val="24"/>
        </w:rPr>
        <w:t>Ḥaḍrat</w:t>
      </w:r>
      <w:proofErr w:type="spellEnd"/>
      <w:r>
        <w:rPr>
          <w:rFonts w:ascii="Gentium" w:hAnsi="Gentium" w:cstheme="majorBidi"/>
          <w:sz w:val="24"/>
          <w:szCs w:val="24"/>
        </w:rPr>
        <w:t xml:space="preserve"> Shaikh </w:t>
      </w:r>
      <w:proofErr w:type="spellStart"/>
      <w:r>
        <w:rPr>
          <w:rFonts w:ascii="Gentium" w:hAnsi="Gentium" w:cstheme="majorBidi"/>
          <w:sz w:val="24"/>
          <w:szCs w:val="24"/>
        </w:rPr>
        <w:t>Ghulām</w:t>
      </w:r>
      <w:proofErr w:type="spellEnd"/>
      <w:r>
        <w:rPr>
          <w:rFonts w:ascii="Gentium" w:hAnsi="Gentium" w:cstheme="majorBidi"/>
          <w:sz w:val="24"/>
          <w:szCs w:val="24"/>
        </w:rPr>
        <w:t xml:space="preserve"> </w:t>
      </w:r>
      <w:proofErr w:type="spellStart"/>
      <w:r>
        <w:rPr>
          <w:rFonts w:ascii="Gentium" w:hAnsi="Gentium" w:cstheme="majorBidi"/>
          <w:sz w:val="24"/>
          <w:szCs w:val="24"/>
        </w:rPr>
        <w:t>Aḥmad</w:t>
      </w:r>
      <w:proofErr w:type="spellEnd"/>
      <w:r>
        <w:rPr>
          <w:rFonts w:ascii="Gentium" w:hAnsi="Gentium" w:cstheme="majorBidi"/>
          <w:sz w:val="24"/>
          <w:szCs w:val="24"/>
        </w:rPr>
        <w:t xml:space="preserve"> </w:t>
      </w:r>
      <w:proofErr w:type="spellStart"/>
      <w:r>
        <w:rPr>
          <w:rFonts w:ascii="Gentium" w:hAnsi="Gentium" w:cstheme="majorBidi"/>
          <w:sz w:val="24"/>
          <w:szCs w:val="24"/>
        </w:rPr>
        <w:t>Waiz</w:t>
      </w:r>
      <w:r>
        <w:rPr>
          <w:rFonts w:ascii="Gentium" w:hAnsi="Gentium" w:cstheme="majorBidi"/>
          <w:sz w:val="24"/>
          <w:szCs w:val="24"/>
          <w:vertAlign w:val="superscript"/>
        </w:rPr>
        <w:t>ra</w:t>
      </w:r>
      <w:proofErr w:type="spellEnd"/>
      <w:r w:rsidR="00AA4111">
        <w:rPr>
          <w:rFonts w:ascii="Gentium" w:hAnsi="Gentium" w:cstheme="majorBidi"/>
          <w:sz w:val="24"/>
          <w:szCs w:val="24"/>
        </w:rPr>
        <w:t xml:space="preserve"> </w:t>
      </w:r>
      <w:r>
        <w:rPr>
          <w:rFonts w:ascii="Gentium" w:hAnsi="Gentium" w:cstheme="majorBidi"/>
          <w:sz w:val="24"/>
          <w:szCs w:val="24"/>
        </w:rPr>
        <w:t xml:space="preserve">states that once I decided to stay in the Mubarak Mosque so that I can pray in seclusion and ask whatever I may from my Lord. He states that when I got to the mosque there was already someone in the mosque praying fervently and crying in anguish. The anguish and the fervor of this man was such that I could not focus on my prayers and asked God that O my Lord grant this man whatever it is he seeks from you. He says that I waited for that man to get up from prostration and finish his prayers so that I may see who it is. When he did I realized it was </w:t>
      </w:r>
      <w:proofErr w:type="spellStart"/>
      <w:r>
        <w:rPr>
          <w:rFonts w:ascii="Gentium" w:hAnsi="Gentium" w:cstheme="majorBidi"/>
          <w:sz w:val="24"/>
          <w:szCs w:val="24"/>
        </w:rPr>
        <w:t>Ḥaḍrat</w:t>
      </w:r>
      <w:proofErr w:type="spellEnd"/>
      <w:r>
        <w:rPr>
          <w:rFonts w:ascii="Gentium" w:hAnsi="Gentium" w:cstheme="majorBidi"/>
          <w:sz w:val="24"/>
          <w:szCs w:val="24"/>
        </w:rPr>
        <w:t xml:space="preserve"> </w:t>
      </w:r>
      <w:proofErr w:type="spellStart"/>
      <w:r>
        <w:rPr>
          <w:rFonts w:ascii="Gentium" w:hAnsi="Gentium" w:cstheme="majorBidi"/>
          <w:sz w:val="24"/>
          <w:szCs w:val="24"/>
        </w:rPr>
        <w:t>Mirzā</w:t>
      </w:r>
      <w:proofErr w:type="spellEnd"/>
      <w:r>
        <w:rPr>
          <w:rFonts w:ascii="Gentium" w:hAnsi="Gentium" w:cstheme="majorBidi"/>
          <w:sz w:val="24"/>
          <w:szCs w:val="24"/>
        </w:rPr>
        <w:t xml:space="preserve"> </w:t>
      </w:r>
      <w:proofErr w:type="spellStart"/>
      <w:r>
        <w:rPr>
          <w:rFonts w:ascii="Gentium" w:hAnsi="Gentium" w:cstheme="majorBidi"/>
          <w:sz w:val="24"/>
          <w:szCs w:val="24"/>
        </w:rPr>
        <w:t>Bashīrud</w:t>
      </w:r>
      <w:proofErr w:type="spellEnd"/>
      <w:r>
        <w:rPr>
          <w:rFonts w:ascii="Gentium" w:hAnsi="Gentium" w:cstheme="majorBidi"/>
          <w:sz w:val="24"/>
          <w:szCs w:val="24"/>
        </w:rPr>
        <w:t xml:space="preserve"> </w:t>
      </w:r>
      <w:proofErr w:type="spellStart"/>
      <w:r>
        <w:rPr>
          <w:rFonts w:ascii="Gentium" w:hAnsi="Gentium" w:cstheme="majorBidi"/>
          <w:sz w:val="24"/>
          <w:szCs w:val="24"/>
        </w:rPr>
        <w:t>Dīn</w:t>
      </w:r>
      <w:proofErr w:type="spellEnd"/>
      <w:r>
        <w:rPr>
          <w:rFonts w:ascii="Gentium" w:hAnsi="Gentium" w:cstheme="majorBidi"/>
          <w:sz w:val="24"/>
          <w:szCs w:val="24"/>
        </w:rPr>
        <w:t xml:space="preserve"> </w:t>
      </w:r>
      <w:proofErr w:type="spellStart"/>
      <w:r>
        <w:rPr>
          <w:rFonts w:ascii="Gentium" w:hAnsi="Gentium" w:cstheme="majorBidi"/>
          <w:sz w:val="24"/>
          <w:szCs w:val="24"/>
        </w:rPr>
        <w:t>Maḥmūd</w:t>
      </w:r>
      <w:proofErr w:type="spellEnd"/>
      <w:r>
        <w:rPr>
          <w:rFonts w:ascii="Gentium" w:hAnsi="Gentium" w:cstheme="majorBidi"/>
          <w:sz w:val="24"/>
          <w:szCs w:val="24"/>
        </w:rPr>
        <w:t xml:space="preserve"> </w:t>
      </w:r>
      <w:proofErr w:type="spellStart"/>
      <w:r>
        <w:rPr>
          <w:rFonts w:ascii="Gentium" w:hAnsi="Gentium" w:cstheme="majorBidi"/>
          <w:sz w:val="24"/>
          <w:szCs w:val="24"/>
        </w:rPr>
        <w:t>Aḥmad</w:t>
      </w:r>
      <w:r>
        <w:rPr>
          <w:rFonts w:ascii="Gentium" w:hAnsi="Gentium" w:cstheme="majorBidi"/>
          <w:sz w:val="24"/>
          <w:szCs w:val="24"/>
          <w:vertAlign w:val="superscript"/>
        </w:rPr>
        <w:t>ra</w:t>
      </w:r>
      <w:proofErr w:type="spellEnd"/>
      <w:r>
        <w:rPr>
          <w:rFonts w:ascii="Gentium" w:hAnsi="Gentium" w:cstheme="majorBidi"/>
          <w:sz w:val="24"/>
          <w:szCs w:val="24"/>
        </w:rPr>
        <w:t xml:space="preserve">. I asked him what </w:t>
      </w:r>
      <w:proofErr w:type="gramStart"/>
      <w:r>
        <w:rPr>
          <w:rFonts w:ascii="Gentium" w:hAnsi="Gentium" w:cstheme="majorBidi"/>
          <w:sz w:val="24"/>
          <w:szCs w:val="24"/>
        </w:rPr>
        <w:t>have you</w:t>
      </w:r>
      <w:proofErr w:type="gramEnd"/>
      <w:r>
        <w:rPr>
          <w:rFonts w:ascii="Gentium" w:hAnsi="Gentium" w:cstheme="majorBidi"/>
          <w:sz w:val="24"/>
          <w:szCs w:val="24"/>
        </w:rPr>
        <w:t xml:space="preserve"> asked of God today with such passion. He answered that I only asked God to show me the revival </w:t>
      </w:r>
      <w:r>
        <w:rPr>
          <w:rFonts w:ascii="Gentium" w:hAnsi="Gentium" w:cstheme="majorBidi"/>
          <w:sz w:val="24"/>
          <w:szCs w:val="24"/>
        </w:rPr>
        <w:t xml:space="preserve">and victory </w:t>
      </w:r>
      <w:r>
        <w:rPr>
          <w:rFonts w:ascii="Gentium" w:hAnsi="Gentium" w:cstheme="majorBidi"/>
          <w:sz w:val="24"/>
          <w:szCs w:val="24"/>
        </w:rPr>
        <w:t xml:space="preserve">of </w:t>
      </w:r>
      <w:proofErr w:type="spellStart"/>
      <w:r>
        <w:rPr>
          <w:rFonts w:ascii="Gentium" w:hAnsi="Gentium" w:cstheme="majorBidi"/>
          <w:sz w:val="24"/>
          <w:szCs w:val="24"/>
        </w:rPr>
        <w:t>Islām</w:t>
      </w:r>
      <w:proofErr w:type="spellEnd"/>
      <w:r>
        <w:rPr>
          <w:rFonts w:ascii="Gentium" w:hAnsi="Gentium" w:cstheme="majorBidi"/>
          <w:sz w:val="24"/>
          <w:szCs w:val="24"/>
        </w:rPr>
        <w:t xml:space="preserve"> with my own eyes, and having said that he went inside his home</w:t>
      </w:r>
      <w:r>
        <w:rPr>
          <w:rStyle w:val="FootnoteReference"/>
          <w:rFonts w:ascii="Gentium" w:hAnsi="Gentium" w:cstheme="majorBidi"/>
          <w:sz w:val="24"/>
          <w:szCs w:val="24"/>
        </w:rPr>
        <w:footnoteReference w:id="1"/>
      </w:r>
      <w:r>
        <w:rPr>
          <w:rFonts w:ascii="Gentium" w:hAnsi="Gentium" w:cstheme="majorBidi"/>
          <w:sz w:val="24"/>
          <w:szCs w:val="24"/>
        </w:rPr>
        <w:t xml:space="preserve">. This incident speaks volume about the righteousness of this young man. It shows that his prayers </w:t>
      </w:r>
      <w:r>
        <w:rPr>
          <w:rFonts w:ascii="Gentium" w:hAnsi="Gentium" w:cstheme="majorBidi"/>
          <w:sz w:val="24"/>
          <w:szCs w:val="24"/>
        </w:rPr>
        <w:t>were</w:t>
      </w:r>
      <w:r>
        <w:rPr>
          <w:rFonts w:ascii="Gentium" w:hAnsi="Gentium" w:cstheme="majorBidi"/>
          <w:sz w:val="24"/>
          <w:szCs w:val="24"/>
        </w:rPr>
        <w:t xml:space="preserve"> not for show-off or mere acts of habit but he actually found pleasure in </w:t>
      </w:r>
      <w:r>
        <w:rPr>
          <w:rFonts w:ascii="Gentium" w:hAnsi="Gentium" w:cstheme="majorBidi"/>
          <w:sz w:val="24"/>
          <w:szCs w:val="24"/>
        </w:rPr>
        <w:t>praying</w:t>
      </w:r>
      <w:r>
        <w:rPr>
          <w:rFonts w:ascii="Gentium" w:hAnsi="Gentium" w:cstheme="majorBidi"/>
          <w:sz w:val="24"/>
          <w:szCs w:val="24"/>
        </w:rPr>
        <w:t xml:space="preserve"> in front of </w:t>
      </w:r>
      <w:r>
        <w:rPr>
          <w:rFonts w:ascii="Gentium" w:hAnsi="Gentium" w:cstheme="majorBidi"/>
          <w:sz w:val="24"/>
          <w:szCs w:val="24"/>
        </w:rPr>
        <w:t>Allah</w:t>
      </w:r>
      <w:r>
        <w:rPr>
          <w:rFonts w:ascii="Gentium" w:hAnsi="Gentium" w:cstheme="majorBidi"/>
          <w:sz w:val="24"/>
          <w:szCs w:val="24"/>
        </w:rPr>
        <w:t xml:space="preserve"> when no one else was watching. It also shows that from a very young age his prayers were not about material things such as money, wealth, fame, or good grades in school but rather from a very young age his main desire, his only desire, was for the faith of </w:t>
      </w:r>
      <w:proofErr w:type="spellStart"/>
      <w:r>
        <w:rPr>
          <w:rFonts w:ascii="Gentium" w:hAnsi="Gentium" w:cstheme="majorBidi"/>
          <w:sz w:val="24"/>
          <w:szCs w:val="24"/>
        </w:rPr>
        <w:t>Islām</w:t>
      </w:r>
      <w:proofErr w:type="spellEnd"/>
      <w:r>
        <w:rPr>
          <w:rFonts w:ascii="Gentium" w:hAnsi="Gentium" w:cstheme="majorBidi"/>
          <w:sz w:val="24"/>
          <w:szCs w:val="24"/>
        </w:rPr>
        <w:t xml:space="preserve"> to be revived in his own life. </w:t>
      </w:r>
    </w:p>
    <w:bookmarkEnd w:id="0"/>
    <w:p w:rsidR="00DE6D2D" w:rsidRDefault="00DE6D2D"/>
    <w:p w:rsidR="00DE6D2D" w:rsidRDefault="00DE6D2D"/>
    <w:p w:rsidR="00AA4111" w:rsidRPr="00AA4111" w:rsidRDefault="00AA4111" w:rsidP="00AA4111">
      <w:pPr>
        <w:spacing w:line="240" w:lineRule="auto"/>
        <w:jc w:val="center"/>
        <w:rPr>
          <w:rFonts w:ascii="Gentium" w:hAnsi="Gentium" w:cstheme="majorBidi"/>
          <w:b/>
          <w:bCs/>
          <w:i/>
          <w:iCs/>
          <w:sz w:val="28"/>
          <w:szCs w:val="32"/>
          <w:u w:val="single"/>
        </w:rPr>
      </w:pPr>
      <w:r w:rsidRPr="00AA4111">
        <w:rPr>
          <w:rFonts w:ascii="Gentium" w:hAnsi="Gentium" w:cstheme="majorBidi"/>
          <w:b/>
          <w:bCs/>
          <w:i/>
          <w:iCs/>
          <w:sz w:val="28"/>
          <w:szCs w:val="32"/>
          <w:u w:val="single"/>
        </w:rPr>
        <w:t>Firm Faith in the Truthfulness of the Promised Messiah (as)</w:t>
      </w:r>
    </w:p>
    <w:p w:rsidR="00AA4111" w:rsidRPr="00AA4111" w:rsidRDefault="00AA4111" w:rsidP="00AA4111">
      <w:pPr>
        <w:spacing w:line="240" w:lineRule="auto"/>
        <w:jc w:val="both"/>
        <w:rPr>
          <w:rFonts w:ascii="Gentium" w:hAnsi="Gentium" w:cstheme="majorBidi"/>
          <w:sz w:val="24"/>
          <w:szCs w:val="24"/>
        </w:rPr>
      </w:pPr>
      <w:proofErr w:type="spellStart"/>
      <w:r w:rsidRPr="00AA4111">
        <w:rPr>
          <w:rFonts w:ascii="Gentium" w:hAnsi="Gentium" w:cstheme="majorBidi"/>
          <w:sz w:val="24"/>
          <w:szCs w:val="24"/>
        </w:rPr>
        <w:t>Hazrat</w:t>
      </w:r>
      <w:proofErr w:type="spellEnd"/>
      <w:r w:rsidRPr="00AA4111">
        <w:rPr>
          <w:rFonts w:ascii="Gentium" w:hAnsi="Gentium" w:cstheme="majorBidi"/>
          <w:sz w:val="24"/>
          <w:szCs w:val="24"/>
        </w:rPr>
        <w:t xml:space="preserve"> </w:t>
      </w:r>
      <w:proofErr w:type="spellStart"/>
      <w:r w:rsidRPr="00AA4111">
        <w:rPr>
          <w:rFonts w:ascii="Gentium" w:hAnsi="Gentium" w:cstheme="majorBidi"/>
          <w:sz w:val="24"/>
          <w:szCs w:val="24"/>
        </w:rPr>
        <w:t>Musleh</w:t>
      </w:r>
      <w:proofErr w:type="spellEnd"/>
      <w:r w:rsidRPr="00AA4111">
        <w:rPr>
          <w:rFonts w:ascii="Gentium" w:hAnsi="Gentium" w:cstheme="majorBidi"/>
          <w:sz w:val="24"/>
          <w:szCs w:val="24"/>
        </w:rPr>
        <w:t xml:space="preserve"> Maud (ra) had firm faith about the truthfulness of Islam and the Promised Messiah (as). But this firm faith was not because he was born an </w:t>
      </w:r>
      <w:proofErr w:type="spellStart"/>
      <w:r w:rsidRPr="00AA4111">
        <w:rPr>
          <w:rFonts w:ascii="Gentium" w:hAnsi="Gentium" w:cstheme="majorBidi"/>
          <w:sz w:val="24"/>
          <w:szCs w:val="24"/>
        </w:rPr>
        <w:t>Ahmadi</w:t>
      </w:r>
      <w:proofErr w:type="spellEnd"/>
      <w:r w:rsidRPr="00AA4111">
        <w:rPr>
          <w:rFonts w:ascii="Gentium" w:hAnsi="Gentium" w:cstheme="majorBidi"/>
          <w:sz w:val="24"/>
          <w:szCs w:val="24"/>
        </w:rPr>
        <w:t xml:space="preserve"> or because the Promised Messiah (as) was his father but because he thought and prayed about it. He himself says that </w:t>
      </w:r>
      <w:r w:rsidRPr="00AA4111">
        <w:rPr>
          <w:rFonts w:ascii="Gentium" w:hAnsi="Gentium" w:cstheme="majorBidi"/>
          <w:sz w:val="24"/>
          <w:szCs w:val="24"/>
        </w:rPr>
        <w:t xml:space="preserve">“I tell you as a matter of fact that I did not believe in the Promised </w:t>
      </w:r>
      <w:proofErr w:type="spellStart"/>
      <w:r w:rsidRPr="00AA4111">
        <w:rPr>
          <w:rFonts w:ascii="Gentium" w:hAnsi="Gentium" w:cstheme="majorBidi"/>
          <w:sz w:val="24"/>
          <w:szCs w:val="24"/>
        </w:rPr>
        <w:t>Messiah</w:t>
      </w:r>
      <w:r w:rsidRPr="00AA4111">
        <w:rPr>
          <w:rFonts w:ascii="Gentium" w:hAnsi="Gentium" w:cstheme="majorBidi"/>
          <w:sz w:val="24"/>
          <w:szCs w:val="24"/>
          <w:vertAlign w:val="superscript"/>
        </w:rPr>
        <w:t>as</w:t>
      </w:r>
      <w:proofErr w:type="spellEnd"/>
      <w:r w:rsidRPr="00AA4111">
        <w:rPr>
          <w:rFonts w:ascii="Gentium" w:hAnsi="Gentium" w:cstheme="majorBidi"/>
          <w:sz w:val="24"/>
          <w:szCs w:val="24"/>
        </w:rPr>
        <w:t xml:space="preserve"> because he was my father. When I was 11 years old, I made a firm decision that I will do my research and if that proves him to be a false claimant then I will leave his house. But I understood his truthfulness and my faith kept on increasing, until his demise which made my belief in him even stronger</w:t>
      </w:r>
    </w:p>
    <w:p w:rsidR="00DE6D2D" w:rsidRPr="00AA4111" w:rsidRDefault="009107B7" w:rsidP="00AA4111">
      <w:pPr>
        <w:spacing w:line="240" w:lineRule="auto"/>
        <w:jc w:val="both"/>
        <w:rPr>
          <w:rFonts w:ascii="Gentium" w:hAnsi="Gentium" w:cstheme="majorBidi"/>
          <w:sz w:val="24"/>
          <w:szCs w:val="24"/>
        </w:rPr>
      </w:pPr>
      <w:proofErr w:type="spellStart"/>
      <w:r w:rsidRPr="00AA4111">
        <w:rPr>
          <w:rFonts w:ascii="Gentium" w:hAnsi="Gentium" w:cstheme="majorBidi"/>
          <w:sz w:val="24"/>
          <w:szCs w:val="24"/>
        </w:rPr>
        <w:lastRenderedPageBreak/>
        <w:t>Hazrat</w:t>
      </w:r>
      <w:proofErr w:type="spellEnd"/>
      <w:r w:rsidRPr="00AA4111">
        <w:rPr>
          <w:rFonts w:ascii="Gentium" w:hAnsi="Gentium" w:cstheme="majorBidi"/>
          <w:sz w:val="24"/>
          <w:szCs w:val="24"/>
        </w:rPr>
        <w:t xml:space="preserve"> </w:t>
      </w:r>
      <w:proofErr w:type="spellStart"/>
      <w:r w:rsidRPr="00AA4111">
        <w:rPr>
          <w:rFonts w:ascii="Gentium" w:hAnsi="Gentium" w:cstheme="majorBidi"/>
          <w:sz w:val="24"/>
          <w:szCs w:val="24"/>
        </w:rPr>
        <w:t>Musleh</w:t>
      </w:r>
      <w:proofErr w:type="spellEnd"/>
      <w:r w:rsidRPr="00AA4111">
        <w:rPr>
          <w:rFonts w:ascii="Gentium" w:hAnsi="Gentium" w:cstheme="majorBidi"/>
          <w:sz w:val="24"/>
          <w:szCs w:val="24"/>
        </w:rPr>
        <w:t xml:space="preserve"> Maud (ra) says about the time of the death of the Promised Messiah (as) that </w:t>
      </w:r>
      <w:proofErr w:type="gramStart"/>
      <w:r w:rsidRPr="00AA4111">
        <w:rPr>
          <w:rFonts w:ascii="Gentium" w:hAnsi="Gentium" w:cstheme="majorBidi"/>
          <w:sz w:val="24"/>
          <w:szCs w:val="24"/>
        </w:rPr>
        <w:t>A</w:t>
      </w:r>
      <w:r w:rsidR="00DE6D2D" w:rsidRPr="00AA4111">
        <w:rPr>
          <w:rFonts w:ascii="Gentium" w:hAnsi="Gentium" w:cstheme="majorBidi"/>
          <w:sz w:val="24"/>
          <w:szCs w:val="24"/>
        </w:rPr>
        <w:t>t</w:t>
      </w:r>
      <w:proofErr w:type="gramEnd"/>
      <w:r w:rsidR="00DE6D2D" w:rsidRPr="00AA4111">
        <w:rPr>
          <w:rFonts w:ascii="Gentium" w:hAnsi="Gentium" w:cstheme="majorBidi"/>
          <w:sz w:val="24"/>
          <w:szCs w:val="24"/>
        </w:rPr>
        <w:t xml:space="preserve"> the time of </w:t>
      </w:r>
      <w:r w:rsidRPr="00AA4111">
        <w:rPr>
          <w:rFonts w:ascii="Gentium" w:hAnsi="Gentium" w:cstheme="majorBidi"/>
          <w:sz w:val="24"/>
          <w:szCs w:val="24"/>
        </w:rPr>
        <w:t>the</w:t>
      </w:r>
      <w:r w:rsidR="00DE6D2D" w:rsidRPr="00AA4111">
        <w:rPr>
          <w:rFonts w:ascii="Gentium" w:hAnsi="Gentium" w:cstheme="majorBidi"/>
          <w:sz w:val="24"/>
          <w:szCs w:val="24"/>
        </w:rPr>
        <w:t xml:space="preserve"> death</w:t>
      </w:r>
      <w:r w:rsidRPr="00AA4111">
        <w:rPr>
          <w:rFonts w:ascii="Gentium" w:hAnsi="Gentium" w:cstheme="majorBidi"/>
          <w:sz w:val="24"/>
          <w:szCs w:val="24"/>
        </w:rPr>
        <w:t xml:space="preserve"> of the Promised Messiah (as)</w:t>
      </w:r>
      <w:r w:rsidR="00DE6D2D" w:rsidRPr="00AA4111">
        <w:rPr>
          <w:rFonts w:ascii="Gentium" w:hAnsi="Gentium" w:cstheme="majorBidi"/>
          <w:sz w:val="24"/>
          <w:szCs w:val="24"/>
        </w:rPr>
        <w:t xml:space="preserve"> when people were worried about what will happen now. Humans look at others and think that this man was alive and used to do the work, what will happen to this system now? When I saw some other people who worried and I heard some say what will happen to this community, at that time I stood by </w:t>
      </w:r>
      <w:r w:rsidR="00F753B4">
        <w:rPr>
          <w:rFonts w:ascii="Gentium" w:hAnsi="Gentium" w:cstheme="majorBidi"/>
          <w:sz w:val="24"/>
          <w:szCs w:val="24"/>
        </w:rPr>
        <w:t>the Promised Messiah (as)’s dead body</w:t>
      </w:r>
      <w:r w:rsidR="00DE6D2D" w:rsidRPr="00AA4111">
        <w:rPr>
          <w:rFonts w:ascii="Gentium" w:hAnsi="Gentium" w:cstheme="majorBidi"/>
          <w:sz w:val="24"/>
          <w:szCs w:val="24"/>
        </w:rPr>
        <w:t xml:space="preserve">, and though I was only 19 years of age, I said that O God, I swear by you with the sincerity of my heart that even if the entire community leaves </w:t>
      </w:r>
      <w:proofErr w:type="spellStart"/>
      <w:r w:rsidR="00DE6D2D" w:rsidRPr="00AA4111">
        <w:rPr>
          <w:rFonts w:ascii="Gentium" w:hAnsi="Gentium" w:cstheme="majorBidi"/>
          <w:sz w:val="24"/>
          <w:szCs w:val="24"/>
        </w:rPr>
        <w:t>Aḥmadiyyat</w:t>
      </w:r>
      <w:proofErr w:type="spellEnd"/>
      <w:r w:rsidR="00DE6D2D" w:rsidRPr="00AA4111">
        <w:rPr>
          <w:rFonts w:ascii="Gentium" w:hAnsi="Gentium" w:cstheme="majorBidi"/>
          <w:sz w:val="24"/>
          <w:szCs w:val="24"/>
        </w:rPr>
        <w:t xml:space="preserve"> even then I will carry this message which you have revealed to the Promised </w:t>
      </w:r>
      <w:proofErr w:type="spellStart"/>
      <w:r w:rsidR="00DE6D2D" w:rsidRPr="00AA4111">
        <w:rPr>
          <w:rFonts w:ascii="Gentium" w:hAnsi="Gentium" w:cstheme="majorBidi"/>
          <w:sz w:val="24"/>
          <w:szCs w:val="24"/>
        </w:rPr>
        <w:t>Messiah</w:t>
      </w:r>
      <w:r w:rsidR="00DE6D2D" w:rsidRPr="00AA4111">
        <w:rPr>
          <w:rFonts w:ascii="Gentium" w:hAnsi="Gentium" w:cstheme="majorBidi"/>
          <w:sz w:val="24"/>
          <w:szCs w:val="24"/>
          <w:vertAlign w:val="superscript"/>
        </w:rPr>
        <w:t>as</w:t>
      </w:r>
      <w:proofErr w:type="spellEnd"/>
      <w:r w:rsidR="00DE6D2D" w:rsidRPr="00AA4111">
        <w:rPr>
          <w:rFonts w:ascii="Gentium" w:hAnsi="Gentium" w:cstheme="majorBidi"/>
          <w:sz w:val="24"/>
          <w:szCs w:val="24"/>
        </w:rPr>
        <w:t xml:space="preserve"> to the corners of the earth.</w:t>
      </w:r>
      <w:r w:rsidR="00AA4111" w:rsidRPr="00AA4111">
        <w:rPr>
          <w:rFonts w:ascii="Gentium" w:hAnsi="Gentium" w:cstheme="majorBidi"/>
          <w:sz w:val="24"/>
          <w:szCs w:val="24"/>
        </w:rPr>
        <w:t xml:space="preserve"> </w:t>
      </w:r>
      <w:r w:rsidR="00DE6D2D" w:rsidRPr="00AA4111">
        <w:rPr>
          <w:rFonts w:ascii="Gentium" w:hAnsi="Gentium" w:cstheme="majorBidi"/>
          <w:sz w:val="24"/>
          <w:szCs w:val="24"/>
        </w:rPr>
        <w:t>I believe that every particle of my body was with me in that promise. And at that moment I had firm belief that the entire world with all its power has no weight in front of my promise.</w:t>
      </w:r>
    </w:p>
    <w:p w:rsidR="00DE6D2D" w:rsidRDefault="00DE6D2D"/>
    <w:sectPr w:rsidR="00DE6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53" w:rsidRDefault="00006653" w:rsidP="00DE6D2D">
      <w:pPr>
        <w:spacing w:after="0" w:line="240" w:lineRule="auto"/>
      </w:pPr>
      <w:r>
        <w:separator/>
      </w:r>
    </w:p>
  </w:endnote>
  <w:endnote w:type="continuationSeparator" w:id="0">
    <w:p w:rsidR="00006653" w:rsidRDefault="00006653" w:rsidP="00DE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tium">
    <w:altName w:val="Times New Roman"/>
    <w:charset w:val="00"/>
    <w:family w:val="auto"/>
    <w:pitch w:val="variable"/>
    <w:sig w:usb0="00000001" w:usb1="00000003" w:usb2="00000000" w:usb3="00000000" w:csb0="0000001B" w:csb1="00000000"/>
  </w:font>
  <w:font w:name="Jameel Noori Nastaleeq">
    <w:panose1 w:val="02000503000000020004"/>
    <w:charset w:val="00"/>
    <w:family w:val="auto"/>
    <w:pitch w:val="variable"/>
    <w:sig w:usb0="80002007" w:usb1="00000000" w:usb2="00000000" w:usb3="00000000" w:csb0="00000041"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53" w:rsidRDefault="00006653" w:rsidP="00DE6D2D">
      <w:pPr>
        <w:spacing w:after="0" w:line="240" w:lineRule="auto"/>
      </w:pPr>
      <w:r>
        <w:separator/>
      </w:r>
    </w:p>
  </w:footnote>
  <w:footnote w:type="continuationSeparator" w:id="0">
    <w:p w:rsidR="00006653" w:rsidRDefault="00006653" w:rsidP="00DE6D2D">
      <w:pPr>
        <w:spacing w:after="0" w:line="240" w:lineRule="auto"/>
      </w:pPr>
      <w:r>
        <w:continuationSeparator/>
      </w:r>
    </w:p>
  </w:footnote>
  <w:footnote w:id="1">
    <w:p w:rsidR="009107B7" w:rsidRDefault="009107B7" w:rsidP="009107B7">
      <w:pPr>
        <w:pStyle w:val="FootnoteText"/>
        <w:rPr>
          <w:rFonts w:ascii="Segoe UI Light" w:hAnsi="Segoe UI Light"/>
        </w:rPr>
      </w:pPr>
      <w:r>
        <w:rPr>
          <w:rStyle w:val="FootnoteReference"/>
          <w:rFonts w:ascii="Segoe UI Light" w:hAnsi="Segoe UI Light"/>
        </w:rPr>
        <w:footnoteRef/>
      </w:r>
      <w:r>
        <w:rPr>
          <w:rFonts w:ascii="Segoe UI Light" w:hAnsi="Segoe UI Light"/>
        </w:rPr>
        <w:t xml:space="preserve"> </w:t>
      </w:r>
      <w:proofErr w:type="spellStart"/>
      <w:r>
        <w:rPr>
          <w:rFonts w:ascii="Segoe UI Light" w:hAnsi="Segoe UI Light"/>
        </w:rPr>
        <w:t>Ṭāhir</w:t>
      </w:r>
      <w:proofErr w:type="spellEnd"/>
      <w:r>
        <w:rPr>
          <w:rFonts w:ascii="Segoe UI Light" w:hAnsi="Segoe UI Light"/>
        </w:rPr>
        <w:t xml:space="preserve">, </w:t>
      </w:r>
      <w:proofErr w:type="spellStart"/>
      <w:r>
        <w:rPr>
          <w:rFonts w:ascii="Segoe UI Light" w:hAnsi="Segoe UI Light"/>
          <w:i/>
          <w:iCs/>
        </w:rPr>
        <w:t>Sawāneh</w:t>
      </w:r>
      <w:proofErr w:type="spellEnd"/>
      <w:r>
        <w:rPr>
          <w:rFonts w:ascii="Segoe UI Light" w:hAnsi="Segoe UI Light"/>
          <w:i/>
          <w:iCs/>
        </w:rPr>
        <w:t xml:space="preserve"> </w:t>
      </w:r>
      <w:proofErr w:type="spellStart"/>
      <w:r>
        <w:rPr>
          <w:rFonts w:ascii="Segoe UI Light" w:hAnsi="Segoe UI Light"/>
          <w:i/>
          <w:iCs/>
        </w:rPr>
        <w:t>Faḍle</w:t>
      </w:r>
      <w:proofErr w:type="spellEnd"/>
      <w:r>
        <w:rPr>
          <w:rFonts w:ascii="Segoe UI Light" w:hAnsi="Segoe UI Light"/>
          <w:i/>
          <w:iCs/>
        </w:rPr>
        <w:t xml:space="preserve"> 'Umar</w:t>
      </w:r>
      <w:r>
        <w:rPr>
          <w:rFonts w:ascii="Segoe UI Light" w:hAnsi="Segoe UI Light"/>
        </w:rPr>
        <w:t xml:space="preserve"> vol. 1, 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A4082"/>
    <w:multiLevelType w:val="hybridMultilevel"/>
    <w:tmpl w:val="0BFC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F"/>
    <w:rsid w:val="00006653"/>
    <w:rsid w:val="001E484F"/>
    <w:rsid w:val="0025420C"/>
    <w:rsid w:val="009107B7"/>
    <w:rsid w:val="00AA4111"/>
    <w:rsid w:val="00AE50C4"/>
    <w:rsid w:val="00DE6D2D"/>
    <w:rsid w:val="00F75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3A50-B676-469D-AF20-676F4260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D2D"/>
    <w:rPr>
      <w:sz w:val="20"/>
      <w:szCs w:val="20"/>
    </w:rPr>
  </w:style>
  <w:style w:type="character" w:styleId="FootnoteReference">
    <w:name w:val="footnote reference"/>
    <w:basedOn w:val="DefaultParagraphFont"/>
    <w:uiPriority w:val="99"/>
    <w:semiHidden/>
    <w:unhideWhenUsed/>
    <w:rsid w:val="00DE6D2D"/>
    <w:rPr>
      <w:vertAlign w:val="superscript"/>
    </w:rPr>
  </w:style>
  <w:style w:type="paragraph" w:styleId="ListParagraph">
    <w:name w:val="List Paragraph"/>
    <w:basedOn w:val="Normal"/>
    <w:uiPriority w:val="34"/>
    <w:qFormat/>
    <w:rsid w:val="00DE6D2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ali</dc:creator>
  <cp:keywords/>
  <dc:description/>
  <cp:lastModifiedBy>talha ali</cp:lastModifiedBy>
  <cp:revision>2</cp:revision>
  <dcterms:created xsi:type="dcterms:W3CDTF">2017-02-22T14:54:00Z</dcterms:created>
  <dcterms:modified xsi:type="dcterms:W3CDTF">2017-02-22T16:43:00Z</dcterms:modified>
</cp:coreProperties>
</file>